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4FB" w14:textId="0C0F7A80" w:rsidR="007D68C4" w:rsidRPr="00873A87" w:rsidRDefault="004B4299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JEGYZŐKÖNYV</w:t>
      </w:r>
    </w:p>
    <w:p w14:paraId="706B425D" w14:textId="5AC84D64" w:rsidR="007D68C4" w:rsidRPr="00BB7F57" w:rsidRDefault="007D68C4" w:rsidP="007D68C4">
      <w:pPr>
        <w:pStyle w:val="Cmsor7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>A Tagozat Elnökség</w:t>
      </w:r>
      <w:r w:rsidR="00BB7F57">
        <w:rPr>
          <w:sz w:val="24"/>
          <w:szCs w:val="24"/>
          <w:lang w:val="hu-HU"/>
        </w:rPr>
        <w:t xml:space="preserve">ének </w:t>
      </w:r>
      <w:r w:rsidRPr="00873A87">
        <w:rPr>
          <w:sz w:val="24"/>
          <w:szCs w:val="24"/>
        </w:rPr>
        <w:t>ülés</w:t>
      </w:r>
      <w:r w:rsidR="00BB7F57">
        <w:rPr>
          <w:sz w:val="24"/>
          <w:szCs w:val="24"/>
          <w:lang w:val="hu-HU"/>
        </w:rPr>
        <w:t>én</w:t>
      </w:r>
    </w:p>
    <w:p w14:paraId="5DDDDA2D" w14:textId="2268B618" w:rsidR="008E4D29" w:rsidRPr="00707DCA" w:rsidRDefault="006915CC" w:rsidP="008E4D29">
      <w:pPr>
        <w:pStyle w:val="Cm"/>
        <w:ind w:left="567" w:hanging="283"/>
        <w:rPr>
          <w:rFonts w:eastAsia="MS Mincho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Helyszín: Szentendre</w:t>
      </w:r>
      <w:r w:rsidR="001200E4">
        <w:rPr>
          <w:sz w:val="24"/>
          <w:szCs w:val="24"/>
          <w:lang w:val="hu-HU"/>
        </w:rPr>
        <w:t xml:space="preserve"> Dózsa György út 26</w:t>
      </w:r>
      <w:r w:rsidR="00616432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ÉMI-TÜV SÜD Iroda épület </w:t>
      </w:r>
    </w:p>
    <w:p w14:paraId="4BBA80B0" w14:textId="77777777" w:rsidR="00DE1E1B" w:rsidRDefault="004B4299" w:rsidP="00DE1E1B">
      <w:pPr>
        <w:pStyle w:val="Szvegtrzsbehzssal2"/>
        <w:ind w:left="426" w:right="-283" w:firstLine="0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 xml:space="preserve">Jelen: </w:t>
      </w:r>
      <w:bookmarkStart w:id="0" w:name="_Hlk84158772"/>
      <w:r>
        <w:rPr>
          <w:rFonts w:eastAsia="MS Mincho"/>
          <w:lang w:val="hu-HU"/>
        </w:rPr>
        <w:tab/>
      </w:r>
      <w:proofErr w:type="spellStart"/>
      <w:r w:rsidRPr="00873A87">
        <w:rPr>
          <w:rFonts w:eastAsia="MS Mincho"/>
          <w:lang w:val="hu-HU"/>
        </w:rPr>
        <w:t>Ébneth</w:t>
      </w:r>
      <w:proofErr w:type="spellEnd"/>
      <w:r w:rsidRPr="00873A87">
        <w:rPr>
          <w:rFonts w:eastAsia="MS Mincho"/>
          <w:lang w:val="hu-HU"/>
        </w:rPr>
        <w:t xml:space="preserve"> Teodóra</w:t>
      </w:r>
      <w:r w:rsidRPr="00873A87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>Honvári Gábor</w:t>
      </w:r>
      <w:r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Gyökér Imre</w:t>
      </w:r>
      <w:r w:rsidRPr="00873A87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>Kása László dr.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Koltai Henrik</w:t>
      </w:r>
      <w:r w:rsidRPr="00873A87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ab/>
        <w:t>Némethy Zoltán</w:t>
      </w:r>
      <w:r>
        <w:rPr>
          <w:rFonts w:eastAsia="MS Mincho"/>
          <w:lang w:val="hu-HU"/>
        </w:rPr>
        <w:tab/>
        <w:t>Sül</w:t>
      </w:r>
      <w:r w:rsidR="001866E8">
        <w:rPr>
          <w:rFonts w:eastAsia="MS Mincho"/>
          <w:lang w:val="hu-HU"/>
        </w:rPr>
        <w:t>l</w:t>
      </w:r>
      <w:r>
        <w:rPr>
          <w:rFonts w:eastAsia="MS Mincho"/>
          <w:lang w:val="hu-HU"/>
        </w:rPr>
        <w:t>e Miklós</w:t>
      </w:r>
      <w:r>
        <w:rPr>
          <w:rFonts w:eastAsia="MS Mincho"/>
          <w:lang w:val="hu-HU"/>
        </w:rPr>
        <w:tab/>
      </w:r>
      <w:r w:rsidR="00200DAC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 xml:space="preserve">Szőllőssy Gábor </w:t>
      </w:r>
      <w:bookmarkEnd w:id="0"/>
    </w:p>
    <w:p w14:paraId="479ACAF1" w14:textId="77777777" w:rsidR="00BB7F57" w:rsidRDefault="004B4299" w:rsidP="00BB7F57">
      <w:pPr>
        <w:pStyle w:val="Szvegtrzsbehzssal2"/>
        <w:ind w:left="426" w:right="-283" w:firstLine="0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 xml:space="preserve">Kimentés: </w:t>
      </w:r>
      <w:r w:rsidR="00DE1E1B">
        <w:rPr>
          <w:rFonts w:eastAsia="MS Mincho"/>
          <w:lang w:val="hu-HU"/>
        </w:rPr>
        <w:t>Dani Andrea</w:t>
      </w:r>
      <w:r w:rsidR="00DE1E1B" w:rsidRPr="00873A87">
        <w:rPr>
          <w:rFonts w:eastAsia="MS Mincho"/>
          <w:lang w:val="hu-HU"/>
        </w:rPr>
        <w:t xml:space="preserve"> </w:t>
      </w:r>
      <w:r w:rsidR="00DE1E1B">
        <w:rPr>
          <w:rFonts w:eastAsia="MS Mincho"/>
          <w:lang w:val="hu-HU"/>
        </w:rPr>
        <w:tab/>
      </w:r>
      <w:r w:rsidR="00DE1E1B">
        <w:rPr>
          <w:rFonts w:eastAsia="MS Mincho"/>
          <w:lang w:val="hu-HU"/>
        </w:rPr>
        <w:tab/>
      </w:r>
      <w:r w:rsidR="00DE1E1B" w:rsidRPr="00873A87">
        <w:rPr>
          <w:rFonts w:eastAsia="MS Mincho"/>
          <w:lang w:val="hu-HU"/>
        </w:rPr>
        <w:t>Gyimesi András</w:t>
      </w:r>
      <w:r w:rsidR="00DE1E1B">
        <w:rPr>
          <w:rFonts w:eastAsia="MS Mincho"/>
          <w:lang w:val="hu-HU"/>
        </w:rPr>
        <w:t xml:space="preserve"> Dr, </w:t>
      </w:r>
      <w:r w:rsidR="00DE1E1B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>Juhász József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proofErr w:type="spellStart"/>
      <w:r w:rsidR="00200DAC">
        <w:rPr>
          <w:rFonts w:eastAsia="MS Mincho"/>
          <w:lang w:val="hu-HU"/>
        </w:rPr>
        <w:t>Kácser</w:t>
      </w:r>
      <w:proofErr w:type="spellEnd"/>
      <w:r w:rsidR="00200DAC">
        <w:rPr>
          <w:rFonts w:eastAsia="MS Mincho"/>
          <w:lang w:val="hu-HU"/>
        </w:rPr>
        <w:t xml:space="preserve"> Zoltán </w:t>
      </w:r>
      <w:r w:rsidR="001866E8">
        <w:rPr>
          <w:rFonts w:eastAsia="MS Mincho"/>
          <w:lang w:val="hu-HU"/>
        </w:rPr>
        <w:tab/>
      </w:r>
      <w:r w:rsidR="001866E8">
        <w:rPr>
          <w:rFonts w:eastAsia="MS Mincho"/>
          <w:lang w:val="hu-HU"/>
        </w:rPr>
        <w:tab/>
      </w:r>
      <w:r w:rsidR="00DE1E1B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 xml:space="preserve">Kakuk Béla </w:t>
      </w:r>
      <w:r>
        <w:rPr>
          <w:rFonts w:eastAsia="MS Mincho"/>
          <w:lang w:val="hu-HU"/>
        </w:rPr>
        <w:tab/>
      </w:r>
      <w:r w:rsidR="00DE1E1B">
        <w:rPr>
          <w:rFonts w:eastAsia="MS Mincho"/>
          <w:lang w:val="hu-HU"/>
        </w:rPr>
        <w:tab/>
        <w:t>Kováts Attila</w:t>
      </w:r>
      <w:r w:rsidR="00DE1E1B">
        <w:rPr>
          <w:rFonts w:eastAsia="MS Mincho"/>
          <w:lang w:val="hu-HU"/>
        </w:rPr>
        <w:tab/>
      </w:r>
      <w:r w:rsidR="00DE1E1B">
        <w:rPr>
          <w:rFonts w:eastAsia="MS Mincho"/>
          <w:lang w:val="hu-HU"/>
        </w:rPr>
        <w:tab/>
      </w:r>
      <w:r w:rsidR="00DE1E1B" w:rsidRPr="00873A87">
        <w:rPr>
          <w:rFonts w:eastAsia="MS Mincho"/>
          <w:lang w:val="hu-HU"/>
        </w:rPr>
        <w:t>Magyari László</w:t>
      </w:r>
      <w:r>
        <w:rPr>
          <w:rFonts w:eastAsia="MS Mincho"/>
          <w:lang w:val="hu-HU"/>
        </w:rPr>
        <w:tab/>
        <w:t>Veres Sándor</w:t>
      </w:r>
      <w:r>
        <w:rPr>
          <w:rFonts w:eastAsia="MS Mincho"/>
          <w:lang w:val="hu-HU"/>
        </w:rPr>
        <w:tab/>
      </w:r>
    </w:p>
    <w:p w14:paraId="1B79D739" w14:textId="30F79775" w:rsidR="002949C8" w:rsidRDefault="004B4299" w:rsidP="00BB7F57">
      <w:pPr>
        <w:pStyle w:val="Szvegtrzsbehzssal2"/>
        <w:ind w:left="426" w:right="-283" w:firstLine="0"/>
        <w:jc w:val="left"/>
      </w:pPr>
      <w:r>
        <w:rPr>
          <w:rFonts w:eastAsia="MS Mincho"/>
          <w:lang w:val="hu-HU"/>
        </w:rPr>
        <w:t>Határozat: A jelenlévők (</w:t>
      </w:r>
      <w:r w:rsidR="00DE1E1B">
        <w:rPr>
          <w:rFonts w:eastAsia="MS Mincho"/>
          <w:lang w:val="hu-HU"/>
        </w:rPr>
        <w:t>8</w:t>
      </w:r>
      <w:r>
        <w:rPr>
          <w:rFonts w:eastAsia="MS Mincho"/>
          <w:lang w:val="hu-HU"/>
        </w:rPr>
        <w:t xml:space="preserve">5%) </w:t>
      </w:r>
      <w:r w:rsidR="00BB7F57">
        <w:rPr>
          <w:rFonts w:eastAsia="MS Mincho"/>
          <w:lang w:val="hu-HU"/>
        </w:rPr>
        <w:t xml:space="preserve">a </w:t>
      </w:r>
      <w:r>
        <w:rPr>
          <w:rFonts w:eastAsia="MS Mincho"/>
          <w:lang w:val="hu-HU"/>
        </w:rPr>
        <w:t>napirendet egyhangúlag elfogadták</w:t>
      </w:r>
      <w:r w:rsidR="002949C8" w:rsidRPr="002949C8">
        <w:t xml:space="preserve"> </w:t>
      </w:r>
    </w:p>
    <w:p w14:paraId="03F531B1" w14:textId="257A3B9F" w:rsidR="002949C8" w:rsidRDefault="002949C8" w:rsidP="00BB7F57">
      <w:pPr>
        <w:autoSpaceDE w:val="0"/>
        <w:autoSpaceDN w:val="0"/>
        <w:ind w:left="1416" w:right="-283"/>
        <w:rPr>
          <w:szCs w:val="24"/>
        </w:rPr>
      </w:pPr>
      <w:r>
        <w:rPr>
          <w:szCs w:val="24"/>
        </w:rPr>
        <w:t xml:space="preserve">Az elnökség új tagjainak megválasztását az újraválasztottak üdvözölték és az SZMT új elnökének </w:t>
      </w:r>
      <w:r w:rsidRPr="00200DAC">
        <w:rPr>
          <w:szCs w:val="24"/>
        </w:rPr>
        <w:t>Honvári Gábor</w:t>
      </w:r>
      <w:r>
        <w:rPr>
          <w:szCs w:val="24"/>
        </w:rPr>
        <w:t xml:space="preserve">nak </w:t>
      </w:r>
      <w:r w:rsidRPr="00200DAC">
        <w:rPr>
          <w:szCs w:val="24"/>
        </w:rPr>
        <w:t xml:space="preserve">SZMT elnöknek, </w:t>
      </w:r>
      <w:r>
        <w:rPr>
          <w:szCs w:val="24"/>
        </w:rPr>
        <w:t>valamennyien gratuláltunk.</w:t>
      </w:r>
    </w:p>
    <w:p w14:paraId="7F925BA8" w14:textId="77777777" w:rsidR="00D63197" w:rsidRDefault="003C1F3E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73BB7D2E" w14:textId="58E71F7A" w:rsidR="00616432" w:rsidRPr="00520918" w:rsidRDefault="00E0696C" w:rsidP="00A510A6">
      <w:pPr>
        <w:numPr>
          <w:ilvl w:val="2"/>
          <w:numId w:val="26"/>
        </w:numPr>
        <w:autoSpaceDE w:val="0"/>
        <w:autoSpaceDN w:val="0"/>
        <w:ind w:right="-283"/>
        <w:rPr>
          <w:szCs w:val="24"/>
        </w:rPr>
      </w:pPr>
      <w:r w:rsidRPr="00520918">
        <w:rPr>
          <w:szCs w:val="24"/>
        </w:rPr>
        <w:t>Tagozati Közgyűlés</w:t>
      </w:r>
      <w:r w:rsidR="004B4299" w:rsidRPr="00520918">
        <w:rPr>
          <w:szCs w:val="24"/>
        </w:rPr>
        <w:t>t a jelenl</w:t>
      </w:r>
      <w:r w:rsidR="001866E8" w:rsidRPr="00520918">
        <w:rPr>
          <w:szCs w:val="24"/>
        </w:rPr>
        <w:t>é</w:t>
      </w:r>
      <w:r w:rsidR="004B4299" w:rsidRPr="00520918">
        <w:rPr>
          <w:szCs w:val="24"/>
        </w:rPr>
        <w:t>vők eredményesnek ítélték</w:t>
      </w:r>
      <w:r w:rsidR="00520918" w:rsidRPr="00520918">
        <w:rPr>
          <w:szCs w:val="24"/>
        </w:rPr>
        <w:t xml:space="preserve"> </w:t>
      </w:r>
      <w:r w:rsidR="004B4299" w:rsidRPr="00520918">
        <w:rPr>
          <w:szCs w:val="24"/>
        </w:rPr>
        <w:t>A</w:t>
      </w:r>
      <w:r w:rsidR="00DE1E1B" w:rsidRPr="00520918">
        <w:rPr>
          <w:szCs w:val="24"/>
        </w:rPr>
        <w:t xml:space="preserve"> napirenden szereplő megállapításokkal az elnökség egyetértett</w:t>
      </w:r>
      <w:r w:rsidR="00520918" w:rsidRPr="00520918">
        <w:rPr>
          <w:szCs w:val="24"/>
        </w:rPr>
        <w:t xml:space="preserve">. </w:t>
      </w:r>
      <w:r w:rsidR="00B03F42" w:rsidRPr="00520918">
        <w:rPr>
          <w:szCs w:val="24"/>
        </w:rPr>
        <w:t xml:space="preserve">Szajkó László </w:t>
      </w:r>
      <w:r w:rsidR="00200DAC" w:rsidRPr="00520918">
        <w:rPr>
          <w:szCs w:val="24"/>
        </w:rPr>
        <w:t>„</w:t>
      </w:r>
      <w:r w:rsidR="00B03F42" w:rsidRPr="00520918">
        <w:rPr>
          <w:szCs w:val="24"/>
        </w:rPr>
        <w:t>tagi szemmel</w:t>
      </w:r>
      <w:r w:rsidR="00200DAC" w:rsidRPr="00520918">
        <w:rPr>
          <w:szCs w:val="24"/>
        </w:rPr>
        <w:t>” cikk</w:t>
      </w:r>
      <w:r w:rsidR="00520918" w:rsidRPr="00520918">
        <w:rPr>
          <w:szCs w:val="24"/>
        </w:rPr>
        <w:t>én kívül továbbiak is változatlanul szükségesek. A ter</w:t>
      </w:r>
      <w:r w:rsidR="00520918">
        <w:rPr>
          <w:szCs w:val="24"/>
        </w:rPr>
        <w:t xml:space="preserve">vevettek kiegészülnek: </w:t>
      </w:r>
      <w:r w:rsidR="004B4299" w:rsidRPr="00520918">
        <w:rPr>
          <w:szCs w:val="24"/>
        </w:rPr>
        <w:t>3+1</w:t>
      </w:r>
      <w:r w:rsidR="00616432" w:rsidRPr="00520918">
        <w:rPr>
          <w:szCs w:val="24"/>
        </w:rPr>
        <w:t xml:space="preserve"> szakmai</w:t>
      </w:r>
      <w:r w:rsidR="00B03F42" w:rsidRPr="00520918">
        <w:rPr>
          <w:szCs w:val="24"/>
        </w:rPr>
        <w:t xml:space="preserve"> előadás</w:t>
      </w:r>
      <w:r w:rsidR="00616432" w:rsidRPr="00520918">
        <w:rPr>
          <w:szCs w:val="24"/>
        </w:rPr>
        <w:t xml:space="preserve"> </w:t>
      </w:r>
      <w:r w:rsidR="00B03F42" w:rsidRPr="00520918">
        <w:rPr>
          <w:szCs w:val="24"/>
        </w:rPr>
        <w:t>(Magyari L, Gyimesi A. Dr, Honvári G</w:t>
      </w:r>
      <w:r w:rsidR="004B4299" w:rsidRPr="00520918">
        <w:rPr>
          <w:szCs w:val="24"/>
        </w:rPr>
        <w:t xml:space="preserve"> </w:t>
      </w:r>
      <w:r w:rsidR="00520918" w:rsidRPr="00520918">
        <w:rPr>
          <w:szCs w:val="24"/>
        </w:rPr>
        <w:t>+</w:t>
      </w:r>
      <w:r w:rsidR="004B4299" w:rsidRPr="00520918">
        <w:rPr>
          <w:szCs w:val="24"/>
        </w:rPr>
        <w:t>Kása L.</w:t>
      </w:r>
      <w:r w:rsidR="00520918">
        <w:rPr>
          <w:szCs w:val="24"/>
        </w:rPr>
        <w:t xml:space="preserve"> </w:t>
      </w:r>
      <w:r w:rsidR="004B4299" w:rsidRPr="00520918">
        <w:rPr>
          <w:szCs w:val="24"/>
        </w:rPr>
        <w:t>dr.</w:t>
      </w:r>
      <w:r w:rsidR="00B03F42" w:rsidRPr="00520918">
        <w:rPr>
          <w:szCs w:val="24"/>
        </w:rPr>
        <w:t xml:space="preserve">) </w:t>
      </w:r>
    </w:p>
    <w:p w14:paraId="6C76AFDF" w14:textId="3D72C1F7" w:rsidR="00742A94" w:rsidRPr="00742A94" w:rsidRDefault="007B0461" w:rsidP="001200E4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T</w:t>
      </w:r>
      <w:r w:rsidR="00742A94">
        <w:rPr>
          <w:szCs w:val="24"/>
        </w:rPr>
        <w:t>agozati közgyűlésből adódó feladatok.</w:t>
      </w:r>
    </w:p>
    <w:p w14:paraId="131CAFCD" w14:textId="665B720D" w:rsidR="00677588" w:rsidRPr="00677588" w:rsidRDefault="001200E4" w:rsidP="007B0461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Szakmérnök képzés a BME-n</w:t>
      </w:r>
      <w:r w:rsidRPr="001200E4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Aéf</w:t>
      </w:r>
      <w:r w:rsidR="00E51056">
        <w:rPr>
          <w:rFonts w:ascii="Times" w:eastAsia="Times New Roman" w:hAnsi="Times" w:cs="Times"/>
          <w:color w:val="000000"/>
          <w:szCs w:val="24"/>
          <w:lang w:eastAsia="hu-HU"/>
        </w:rPr>
        <w:t>.</w:t>
      </w:r>
      <w:r w:rsidR="00D563A5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Tag 372/2021</w:t>
      </w:r>
      <w:r w:rsidR="00520918">
        <w:rPr>
          <w:rFonts w:ascii="Times" w:eastAsia="Times New Roman" w:hAnsi="Times" w:cs="Times"/>
          <w:color w:val="000000"/>
          <w:szCs w:val="24"/>
          <w:lang w:eastAsia="hu-HU"/>
        </w:rPr>
        <w:t xml:space="preserve"> Levélben kértük a főtitkárságtól a BME rektorának írt levél másolatát, helyette csak egy listát kaptunk</w:t>
      </w:r>
      <w:r w:rsidR="00BB7F57">
        <w:rPr>
          <w:rFonts w:ascii="Times" w:eastAsia="Times New Roman" w:hAnsi="Times" w:cs="Times"/>
          <w:color w:val="000000"/>
          <w:szCs w:val="24"/>
          <w:lang w:eastAsia="hu-HU"/>
        </w:rPr>
        <w:t xml:space="preserve"> (%)</w:t>
      </w:r>
      <w:r w:rsidR="00520918">
        <w:rPr>
          <w:rFonts w:ascii="Times" w:eastAsia="Times New Roman" w:hAnsi="Times" w:cs="Times"/>
          <w:color w:val="000000"/>
          <w:szCs w:val="24"/>
          <w:lang w:eastAsia="hu-HU"/>
        </w:rPr>
        <w:t xml:space="preserve">. </w:t>
      </w:r>
    </w:p>
    <w:p w14:paraId="684095D4" w14:textId="1C22C0F6" w:rsidR="007B0461" w:rsidRPr="00677588" w:rsidRDefault="00520918" w:rsidP="00677588">
      <w:pPr>
        <w:numPr>
          <w:ilvl w:val="3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A nyomozást folytatni kell</w:t>
      </w:r>
      <w:r w:rsidR="00677588">
        <w:rPr>
          <w:rFonts w:ascii="Times" w:eastAsia="Times New Roman" w:hAnsi="Times" w:cs="Times"/>
          <w:color w:val="000000"/>
          <w:szCs w:val="24"/>
          <w:lang w:eastAsia="hu-HU"/>
        </w:rPr>
        <w:t>!</w:t>
      </w:r>
    </w:p>
    <w:p w14:paraId="7C516EBC" w14:textId="7195A602" w:rsidR="00677588" w:rsidRPr="00677588" w:rsidRDefault="00677588" w:rsidP="00677588">
      <w:pPr>
        <w:numPr>
          <w:ilvl w:val="3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Kása </w:t>
      </w:r>
      <w:proofErr w:type="spellStart"/>
      <w:proofErr w:type="gramStart"/>
      <w:r>
        <w:rPr>
          <w:rFonts w:ascii="Times" w:eastAsia="Times New Roman" w:hAnsi="Times" w:cs="Times"/>
          <w:color w:val="000000"/>
          <w:szCs w:val="24"/>
          <w:lang w:eastAsia="hu-HU"/>
        </w:rPr>
        <w:t>L.dr</w:t>
      </w:r>
      <w:proofErr w:type="spellEnd"/>
      <w:proofErr w:type="gramEnd"/>
      <w:r>
        <w:rPr>
          <w:rFonts w:ascii="Times" w:eastAsia="Times New Roman" w:hAnsi="Times" w:cs="Times"/>
          <w:color w:val="000000"/>
          <w:szCs w:val="24"/>
          <w:lang w:eastAsia="hu-HU"/>
        </w:rPr>
        <w:t>: Szakmai képzésre szükség van, de ipari háttér, ill. ipari támogatás nélkül rendkívül nehézkes</w:t>
      </w:r>
    </w:p>
    <w:p w14:paraId="6B2CD7E7" w14:textId="617461F2" w:rsidR="00677588" w:rsidRPr="00677588" w:rsidRDefault="00677588" w:rsidP="00677588">
      <w:pPr>
        <w:numPr>
          <w:ilvl w:val="3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proofErr w:type="spellStart"/>
      <w:r>
        <w:rPr>
          <w:rFonts w:ascii="Times" w:eastAsia="Times New Roman" w:hAnsi="Times" w:cs="Times"/>
          <w:color w:val="000000"/>
          <w:szCs w:val="24"/>
          <w:lang w:eastAsia="hu-HU"/>
        </w:rPr>
        <w:t>Ébneth</w:t>
      </w:r>
      <w:proofErr w:type="spellEnd"/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T.: Az emelőgépek használói a kóklereket keresik</w:t>
      </w:r>
    </w:p>
    <w:p w14:paraId="41DF975E" w14:textId="280D59F8" w:rsidR="00677588" w:rsidRDefault="00677588" w:rsidP="00677588">
      <w:pPr>
        <w:numPr>
          <w:ilvl w:val="3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Szőllőssy G.: Próbálkozzunk Mester Iskolával.  Van jól működő az MMK-ban.</w:t>
      </w:r>
    </w:p>
    <w:p w14:paraId="79471331" w14:textId="0141F219" w:rsidR="002949C8" w:rsidRPr="002949C8" w:rsidRDefault="00677588" w:rsidP="002949C8">
      <w:pPr>
        <w:numPr>
          <w:ilvl w:val="3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677588">
        <w:rPr>
          <w:rFonts w:ascii="Times" w:eastAsia="Times New Roman" w:hAnsi="Times" w:cs="Times"/>
          <w:color w:val="000000"/>
          <w:szCs w:val="24"/>
          <w:lang w:eastAsia="hu-HU"/>
        </w:rPr>
        <w:t>Sülle Miklós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Mindenkép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p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en nekünk kell a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Cs w:val="24"/>
          <w:lang w:eastAsia="hu-HU"/>
        </w:rPr>
        <w:t>képzést kézbe vennünk</w:t>
      </w:r>
    </w:p>
    <w:p w14:paraId="4B346515" w14:textId="5D335CA0" w:rsidR="001200E4" w:rsidRPr="008B326A" w:rsidRDefault="001200E4" w:rsidP="007B0461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1" w:name="_Hlk81644069"/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 xml:space="preserve">gyes szórakoztatási célú berendezések [24/2020. (VII. 3.) ITM rendelet]. </w:t>
      </w:r>
      <w:bookmarkEnd w:id="1"/>
      <w:r w:rsidR="00677588">
        <w:rPr>
          <w:rFonts w:ascii="Times" w:eastAsia="Times New Roman" w:hAnsi="Times" w:cs="Times"/>
          <w:color w:val="000000"/>
          <w:szCs w:val="24"/>
          <w:lang w:eastAsia="hu-HU"/>
        </w:rPr>
        <w:t xml:space="preserve">Madaras Botond összefoglalójára várunk, </w:t>
      </w:r>
      <w:proofErr w:type="gramStart"/>
      <w:r w:rsidR="00677588">
        <w:rPr>
          <w:rFonts w:ascii="Times" w:eastAsia="Times New Roman" w:hAnsi="Times" w:cs="Times"/>
          <w:color w:val="000000"/>
          <w:szCs w:val="24"/>
          <w:lang w:eastAsia="hu-HU"/>
        </w:rPr>
        <w:t>a</w:t>
      </w:r>
      <w:proofErr w:type="gramEnd"/>
      <w:r w:rsidR="00677588">
        <w:rPr>
          <w:rFonts w:ascii="Times" w:eastAsia="Times New Roman" w:hAnsi="Times" w:cs="Times"/>
          <w:color w:val="000000"/>
          <w:szCs w:val="24"/>
          <w:lang w:eastAsia="hu-HU"/>
        </w:rPr>
        <w:t xml:space="preserve"> de a témát napirenden kell tartani</w:t>
      </w:r>
      <w:r w:rsidR="00BB7F57">
        <w:rPr>
          <w:rFonts w:ascii="Times" w:eastAsia="Times New Roman" w:hAnsi="Times" w:cs="Times"/>
          <w:color w:val="000000"/>
          <w:szCs w:val="24"/>
          <w:lang w:eastAsia="hu-HU"/>
        </w:rPr>
        <w:t>.</w:t>
      </w:r>
    </w:p>
    <w:p w14:paraId="3B1BB4E0" w14:textId="048CEBB4" w:rsidR="00200DAC" w:rsidRPr="002949C8" w:rsidRDefault="008B326A" w:rsidP="002949C8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Szakképzés szakoktatás</w:t>
      </w:r>
      <w:r w:rsidR="00011D8E">
        <w:rPr>
          <w:rFonts w:ascii="Times" w:eastAsia="Times New Roman" w:hAnsi="Times" w:cs="Times"/>
          <w:color w:val="000000"/>
          <w:szCs w:val="24"/>
          <w:lang w:eastAsia="hu-HU"/>
        </w:rPr>
        <w:t>, felvonó ellenőr képzés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. Ezen a területen is tovább kell lépnünk, de előtte bizonyos kérdések még tisztázandók.</w:t>
      </w:r>
    </w:p>
    <w:p w14:paraId="6621ED68" w14:textId="77777777" w:rsidR="00ED3AAC" w:rsidRDefault="00612D00" w:rsidP="00ED3AA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08E5523B" w14:textId="6DF2E701" w:rsidR="00200DAC" w:rsidRPr="002949C8" w:rsidRDefault="00573350" w:rsidP="002949C8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Elnökségi ülések: Időpont, helyszín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: Évi 6-7 alkalom, keddenként 10 óra, MMK_BPMK</w:t>
      </w:r>
    </w:p>
    <w:p w14:paraId="2CFD8817" w14:textId="44CB3C0A" w:rsidR="009329B0" w:rsidRPr="00616432" w:rsidRDefault="00011D8E" w:rsidP="009329B0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FAP</w:t>
      </w:r>
    </w:p>
    <w:p w14:paraId="43CB23D3" w14:textId="243E6CB6" w:rsidR="00616432" w:rsidRPr="00616432" w:rsidRDefault="00616432" w:rsidP="00616432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Gyökér I.: Nem szabványos számítások. Tervezési segédlet felvonókhoz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 xml:space="preserve">: </w:t>
      </w:r>
      <w:proofErr w:type="gramStart"/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Dece</w:t>
      </w:r>
      <w:r w:rsidR="00BB7F57">
        <w:rPr>
          <w:rFonts w:ascii="Times" w:eastAsia="Times New Roman" w:hAnsi="Times" w:cs="Times"/>
          <w:color w:val="000000"/>
          <w:szCs w:val="24"/>
          <w:lang w:eastAsia="hu-HU"/>
        </w:rPr>
        <w:t>m</w:t>
      </w:r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berre</w:t>
      </w:r>
      <w:proofErr w:type="gramEnd"/>
      <w:r w:rsidR="002949C8">
        <w:rPr>
          <w:rFonts w:ascii="Times" w:eastAsia="Times New Roman" w:hAnsi="Times" w:cs="Times"/>
          <w:color w:val="000000"/>
          <w:szCs w:val="24"/>
          <w:lang w:eastAsia="hu-HU"/>
        </w:rPr>
        <w:t>!</w:t>
      </w:r>
    </w:p>
    <w:p w14:paraId="0D1E5100" w14:textId="2361A4F0" w:rsidR="00616432" w:rsidRPr="009329B0" w:rsidRDefault="00616432" w:rsidP="00616432">
      <w:pPr>
        <w:numPr>
          <w:ilvl w:val="2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Magyari L.</w:t>
      </w:r>
      <w:r w:rsidR="00BB7F57">
        <w:rPr>
          <w:rFonts w:ascii="Times" w:eastAsia="Times New Roman" w:hAnsi="Times" w:cs="Times"/>
          <w:color w:val="000000"/>
          <w:szCs w:val="24"/>
          <w:lang w:eastAsia="hu-HU"/>
        </w:rPr>
        <w:t xml:space="preserve"> üzente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: </w:t>
      </w:r>
      <w:r w:rsidR="00CA39C4">
        <w:rPr>
          <w:rFonts w:ascii="Times" w:eastAsia="Times New Roman" w:hAnsi="Times" w:cs="Times"/>
          <w:color w:val="000000"/>
          <w:szCs w:val="24"/>
          <w:lang w:eastAsia="hu-HU"/>
        </w:rPr>
        <w:t>Emelőgépek időszakos vizsgálatára vonatkozó kézikönyv, a Munkabiztonsági tagozattal közösen</w:t>
      </w:r>
      <w:r w:rsidR="00BB7F57">
        <w:rPr>
          <w:rFonts w:ascii="Times" w:eastAsia="Times New Roman" w:hAnsi="Times" w:cs="Times"/>
          <w:color w:val="000000"/>
          <w:szCs w:val="24"/>
          <w:lang w:eastAsia="hu-HU"/>
        </w:rPr>
        <w:t>: kb. 220 oldal, nov. 10-re leadható</w:t>
      </w:r>
    </w:p>
    <w:p w14:paraId="4595CE67" w14:textId="52F1A066" w:rsidR="00CA39C4" w:rsidRPr="002949C8" w:rsidRDefault="00CA39C4" w:rsidP="00D90AE2">
      <w:pPr>
        <w:numPr>
          <w:ilvl w:val="1"/>
          <w:numId w:val="26"/>
        </w:numPr>
        <w:autoSpaceDE w:val="0"/>
        <w:autoSpaceDN w:val="0"/>
        <w:ind w:left="360" w:right="-283"/>
        <w:rPr>
          <w:rFonts w:eastAsia="MS Mincho"/>
          <w:szCs w:val="24"/>
        </w:rPr>
      </w:pPr>
      <w:r w:rsidRPr="002949C8">
        <w:rPr>
          <w:rFonts w:ascii="Times" w:eastAsia="Times New Roman" w:hAnsi="Times" w:cs="Times"/>
          <w:color w:val="000000"/>
          <w:szCs w:val="24"/>
          <w:lang w:eastAsia="hu-HU"/>
        </w:rPr>
        <w:t>Némethy Z.</w:t>
      </w:r>
      <w:r w:rsidR="009329B0" w:rsidRPr="002949C8">
        <w:rPr>
          <w:rFonts w:ascii="Times" w:eastAsia="Times New Roman" w:hAnsi="Times" w:cs="Times"/>
          <w:color w:val="000000"/>
          <w:szCs w:val="24"/>
          <w:lang w:eastAsia="hu-HU"/>
        </w:rPr>
        <w:t xml:space="preserve">: </w:t>
      </w:r>
      <w:r w:rsidR="009329B0" w:rsidRPr="002949C8">
        <w:rPr>
          <w:szCs w:val="24"/>
        </w:rPr>
        <w:t>Kötélpályák konzultáció november</w:t>
      </w:r>
      <w:r w:rsidR="001866E8" w:rsidRPr="002949C8">
        <w:rPr>
          <w:szCs w:val="24"/>
        </w:rPr>
        <w:t xml:space="preserve"> </w:t>
      </w:r>
      <w:r w:rsidR="009329B0" w:rsidRPr="002949C8">
        <w:rPr>
          <w:szCs w:val="24"/>
        </w:rPr>
        <w:t>11. ÉMI-TÜV-Szentendre</w:t>
      </w:r>
      <w:r w:rsidR="002949C8" w:rsidRPr="002949C8">
        <w:rPr>
          <w:szCs w:val="24"/>
        </w:rPr>
        <w:t xml:space="preserve"> Elő van készítve</w:t>
      </w:r>
    </w:p>
    <w:p w14:paraId="0D1E4389" w14:textId="77777777" w:rsidR="00BD4C98" w:rsidRDefault="00BD4C98" w:rsidP="00BD4C98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5BD7281D" w14:textId="77777777" w:rsidR="00472748" w:rsidRPr="00472748" w:rsidRDefault="00472748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bookmarkStart w:id="2" w:name="_Hlk73375927"/>
      <w:r w:rsidRPr="00472748">
        <w:rPr>
          <w:szCs w:val="24"/>
        </w:rPr>
        <w:t>Továbbképzések</w:t>
      </w:r>
    </w:p>
    <w:p w14:paraId="768A3B3E" w14:textId="3EF1C164" w:rsidR="001457D0" w:rsidRPr="007734F6" w:rsidRDefault="00472748" w:rsidP="007734F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bookmarkStart w:id="3" w:name="_Hlk76472197"/>
      <w:r w:rsidRPr="006D5543">
        <w:rPr>
          <w:szCs w:val="24"/>
        </w:rPr>
        <w:t xml:space="preserve">Gyökér I.: 146/2014.(V.5) </w:t>
      </w:r>
      <w:r w:rsidR="00C0376A">
        <w:rPr>
          <w:szCs w:val="24"/>
        </w:rPr>
        <w:t>Fel</w:t>
      </w:r>
      <w:r w:rsidRPr="006D5543">
        <w:rPr>
          <w:szCs w:val="24"/>
        </w:rPr>
        <w:t>v</w:t>
      </w:r>
      <w:r w:rsidR="00DA1D17">
        <w:rPr>
          <w:szCs w:val="24"/>
        </w:rPr>
        <w:t xml:space="preserve">. </w:t>
      </w:r>
      <w:r w:rsidRPr="006D5543">
        <w:rPr>
          <w:szCs w:val="24"/>
        </w:rPr>
        <w:t xml:space="preserve">ellenőr </w:t>
      </w:r>
      <w:r w:rsidR="00DA1D17"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 w:rsidR="00DA1D17">
        <w:rPr>
          <w:szCs w:val="24"/>
        </w:rPr>
        <w:t>Süd</w:t>
      </w:r>
      <w:proofErr w:type="spellEnd"/>
      <w:r w:rsidR="00BD4C98">
        <w:rPr>
          <w:szCs w:val="24"/>
        </w:rPr>
        <w:t>.</w:t>
      </w:r>
      <w:r w:rsidR="00473924">
        <w:rPr>
          <w:szCs w:val="24"/>
        </w:rPr>
        <w:t xml:space="preserve"> </w:t>
      </w:r>
      <w:r w:rsidR="00C0376A">
        <w:rPr>
          <w:szCs w:val="24"/>
        </w:rPr>
        <w:t xml:space="preserve">150 fő </w:t>
      </w:r>
      <w:r w:rsidR="00B24901">
        <w:rPr>
          <w:szCs w:val="24"/>
        </w:rPr>
        <w:t xml:space="preserve">+ </w:t>
      </w:r>
      <w:r w:rsidR="00C0376A">
        <w:rPr>
          <w:szCs w:val="24"/>
        </w:rPr>
        <w:t xml:space="preserve">MMK </w:t>
      </w:r>
      <w:r w:rsidR="00473924">
        <w:rPr>
          <w:szCs w:val="24"/>
        </w:rPr>
        <w:t>61 fő</w:t>
      </w:r>
      <w:r w:rsidR="00E51056">
        <w:rPr>
          <w:szCs w:val="24"/>
        </w:rPr>
        <w:tab/>
      </w:r>
      <w:r w:rsidRPr="00230FAC">
        <w:rPr>
          <w:szCs w:val="24"/>
        </w:rPr>
        <w:t>[18_2021_000</w:t>
      </w:r>
      <w:r w:rsidR="001457D0" w:rsidRPr="00230FAC">
        <w:rPr>
          <w:szCs w:val="24"/>
        </w:rPr>
        <w:t>1</w:t>
      </w:r>
      <w:r w:rsidRPr="00230FAC">
        <w:rPr>
          <w:szCs w:val="24"/>
        </w:rPr>
        <w:t>]</w:t>
      </w:r>
      <w:bookmarkEnd w:id="3"/>
    </w:p>
    <w:p w14:paraId="522567D6" w14:textId="5EACAD59" w:rsidR="00472748" w:rsidRPr="006D5543" w:rsidRDefault="00473924" w:rsidP="006D554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Magyari L</w:t>
      </w:r>
      <w:r w:rsidR="00472748" w:rsidRPr="006D5543">
        <w:rPr>
          <w:szCs w:val="24"/>
        </w:rPr>
        <w:t xml:space="preserve">.: </w:t>
      </w:r>
      <w:r w:rsidR="00307196">
        <w:rPr>
          <w:szCs w:val="24"/>
        </w:rPr>
        <w:t>OEME Akadémia</w:t>
      </w:r>
      <w:r w:rsidR="001457D0">
        <w:rPr>
          <w:szCs w:val="24"/>
        </w:rPr>
        <w:t xml:space="preserve"> szept</w:t>
      </w:r>
      <w:r w:rsidR="006915CC">
        <w:rPr>
          <w:szCs w:val="24"/>
        </w:rPr>
        <w:t xml:space="preserve">. </w:t>
      </w:r>
      <w:r w:rsidR="001457D0">
        <w:rPr>
          <w:szCs w:val="24"/>
        </w:rPr>
        <w:t>2</w:t>
      </w:r>
      <w:r w:rsidR="006915CC">
        <w:rPr>
          <w:szCs w:val="24"/>
        </w:rPr>
        <w:t>.</w:t>
      </w:r>
      <w:r w:rsidR="00B24901">
        <w:rPr>
          <w:szCs w:val="24"/>
        </w:rPr>
        <w:t>(124 fő)</w:t>
      </w:r>
      <w:r w:rsidR="001457D0">
        <w:rPr>
          <w:szCs w:val="24"/>
        </w:rPr>
        <w:t xml:space="preserve"> és 9</w:t>
      </w:r>
      <w:r w:rsidR="006915CC">
        <w:rPr>
          <w:szCs w:val="24"/>
        </w:rPr>
        <w:t>.</w:t>
      </w:r>
      <w:r w:rsidR="00B24901">
        <w:rPr>
          <w:szCs w:val="24"/>
        </w:rPr>
        <w:t xml:space="preserve"> (201 fő) </w:t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3</w:t>
      </w:r>
      <w:r w:rsidR="006D5543" w:rsidRPr="006D5543">
        <w:rPr>
          <w:szCs w:val="24"/>
        </w:rPr>
        <w:t>]</w:t>
      </w:r>
    </w:p>
    <w:p w14:paraId="09BD0536" w14:textId="4377AAFC" w:rsidR="00472748" w:rsidRPr="006D5543" w:rsidRDefault="00307196" w:rsidP="006D554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 xml:space="preserve">Bánó Imre </w:t>
      </w:r>
      <w:r w:rsidR="00472748">
        <w:rPr>
          <w:szCs w:val="24"/>
        </w:rPr>
        <w:t xml:space="preserve">Gépészeti </w:t>
      </w:r>
      <w:r>
        <w:rPr>
          <w:szCs w:val="24"/>
        </w:rPr>
        <w:t>szakmai nap</w:t>
      </w:r>
      <w:r w:rsidR="006D5543">
        <w:rPr>
          <w:szCs w:val="24"/>
        </w:rPr>
        <w:tab/>
      </w:r>
      <w:r w:rsidR="006D5543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4</w:t>
      </w:r>
      <w:r w:rsidR="006D5543" w:rsidRPr="006D5543">
        <w:rPr>
          <w:szCs w:val="24"/>
        </w:rPr>
        <w:t>]</w:t>
      </w:r>
    </w:p>
    <w:p w14:paraId="2189752E" w14:textId="60E76E98" w:rsidR="00DA1D17" w:rsidRPr="006D5543" w:rsidRDefault="00DA1D17" w:rsidP="00DA1D17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6D5543">
        <w:rPr>
          <w:szCs w:val="24"/>
        </w:rPr>
        <w:t>146/2014.(V.5) Kötelező felv</w:t>
      </w:r>
      <w:r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>
        <w:rPr>
          <w:szCs w:val="24"/>
        </w:rPr>
        <w:t>Rheiland</w:t>
      </w:r>
      <w:proofErr w:type="spellEnd"/>
      <w:r>
        <w:rPr>
          <w:szCs w:val="24"/>
        </w:rPr>
        <w:tab/>
      </w:r>
      <w:r w:rsidR="00E51056"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5</w:t>
      </w:r>
      <w:r w:rsidRPr="006D5543">
        <w:rPr>
          <w:szCs w:val="24"/>
        </w:rPr>
        <w:t>]</w:t>
      </w:r>
    </w:p>
    <w:p w14:paraId="0F91D4FD" w14:textId="3034B09C" w:rsidR="00E51056" w:rsidRPr="00E51056" w:rsidRDefault="00E51056" w:rsidP="00E5105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Kováts A.: XXVIII. Felvonó </w:t>
      </w:r>
      <w:proofErr w:type="spellStart"/>
      <w:r>
        <w:rPr>
          <w:rFonts w:eastAsia="MS Mincho"/>
          <w:szCs w:val="24"/>
        </w:rPr>
        <w:t>Konf</w:t>
      </w:r>
      <w:proofErr w:type="spellEnd"/>
      <w:r w:rsidR="00713F7F">
        <w:rPr>
          <w:rFonts w:eastAsia="MS Mincho"/>
          <w:szCs w:val="24"/>
        </w:rPr>
        <w:t>.</w:t>
      </w:r>
      <w:r>
        <w:rPr>
          <w:rFonts w:eastAsia="MS Mincho"/>
          <w:szCs w:val="24"/>
        </w:rPr>
        <w:t xml:space="preserve"> szept. 9-10</w:t>
      </w:r>
      <w:r w:rsidR="00713F7F">
        <w:rPr>
          <w:rFonts w:eastAsia="MS Mincho"/>
          <w:szCs w:val="24"/>
        </w:rPr>
        <w:tab/>
      </w:r>
      <w:r w:rsidR="00473924">
        <w:rPr>
          <w:rFonts w:eastAsia="MS Mincho"/>
          <w:szCs w:val="24"/>
        </w:rPr>
        <w:t>fő:</w:t>
      </w:r>
      <w:r w:rsidR="00B24901">
        <w:rPr>
          <w:rFonts w:eastAsia="MS Mincho"/>
          <w:szCs w:val="24"/>
        </w:rPr>
        <w:t xml:space="preserve"> 97</w:t>
      </w:r>
      <w:r w:rsidR="00473924">
        <w:rPr>
          <w:rFonts w:eastAsia="MS Mincho"/>
          <w:szCs w:val="24"/>
        </w:rPr>
        <w:t xml:space="preserve"> </w:t>
      </w:r>
      <w:r w:rsidR="00B24901">
        <w:rPr>
          <w:rFonts w:eastAsia="MS Mincho"/>
          <w:szCs w:val="24"/>
        </w:rPr>
        <w:t xml:space="preserve">+ </w:t>
      </w:r>
      <w:r w:rsidR="00473924">
        <w:rPr>
          <w:rFonts w:eastAsia="MS Mincho"/>
          <w:szCs w:val="24"/>
        </w:rPr>
        <w:t>MMK</w:t>
      </w:r>
      <w:r w:rsidR="00B24901">
        <w:rPr>
          <w:rFonts w:eastAsia="MS Mincho"/>
          <w:szCs w:val="24"/>
        </w:rPr>
        <w:t xml:space="preserve"> 50 fő</w:t>
      </w:r>
      <w:r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6</w:t>
      </w:r>
      <w:r w:rsidRPr="006D5543">
        <w:rPr>
          <w:szCs w:val="24"/>
        </w:rPr>
        <w:t>]</w:t>
      </w:r>
    </w:p>
    <w:p w14:paraId="37DF4FE5" w14:textId="5EC2CC9F" w:rsidR="00E51056" w:rsidRPr="00792C9D" w:rsidRDefault="00BD4C98" w:rsidP="00BD4C98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Juhász J.: Továbbképzés Miskolc</w:t>
      </w:r>
      <w:r w:rsidR="00B24901">
        <w:rPr>
          <w:szCs w:val="24"/>
        </w:rPr>
        <w:t xml:space="preserve"> 46 fő</w:t>
      </w:r>
      <w:r>
        <w:rPr>
          <w:szCs w:val="24"/>
        </w:rPr>
        <w:t xml:space="preserve"> és Veszprémben</w:t>
      </w:r>
      <w:r w:rsidR="00B36F2C">
        <w:rPr>
          <w:szCs w:val="24"/>
        </w:rPr>
        <w:t xml:space="preserve"> (??)</w:t>
      </w:r>
      <w:r>
        <w:rPr>
          <w:szCs w:val="24"/>
        </w:rPr>
        <w:tab/>
      </w:r>
      <w:r>
        <w:rPr>
          <w:szCs w:val="24"/>
        </w:rPr>
        <w:tab/>
      </w:r>
      <w:r w:rsidR="00E51056" w:rsidRPr="006D5543">
        <w:rPr>
          <w:szCs w:val="24"/>
        </w:rPr>
        <w:t>[18_2021_000</w:t>
      </w:r>
      <w:r w:rsidR="00E51056">
        <w:rPr>
          <w:szCs w:val="24"/>
        </w:rPr>
        <w:t>7</w:t>
      </w:r>
      <w:r w:rsidR="00E51056" w:rsidRPr="006D5543">
        <w:rPr>
          <w:szCs w:val="24"/>
        </w:rPr>
        <w:t>]</w:t>
      </w:r>
    </w:p>
    <w:p w14:paraId="5CD03A8F" w14:textId="631ED85A" w:rsidR="00792C9D" w:rsidRPr="00E01109" w:rsidRDefault="00792C9D" w:rsidP="00792C9D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bCs/>
          <w:i/>
        </w:rPr>
        <w:t xml:space="preserve">Veres S.: </w:t>
      </w:r>
      <w:bookmarkStart w:id="4" w:name="_Hlk84864259"/>
      <w:r w:rsidR="00C0376A">
        <w:rPr>
          <w:bCs/>
          <w:i/>
        </w:rPr>
        <w:t>Debrecen</w:t>
      </w:r>
      <w:r w:rsidR="00C0376A">
        <w:rPr>
          <w:bCs/>
          <w:i/>
        </w:rPr>
        <w:tab/>
      </w:r>
      <w:r w:rsidR="00B24901">
        <w:rPr>
          <w:bCs/>
          <w:i/>
        </w:rPr>
        <w:t>nov.10-</w:t>
      </w:r>
      <w:r w:rsidR="00C0376A">
        <w:rPr>
          <w:bCs/>
          <w:i/>
        </w:rPr>
        <w:tab/>
      </w:r>
      <w:r w:rsidR="00C0376A">
        <w:rPr>
          <w:bCs/>
          <w:i/>
        </w:rPr>
        <w:tab/>
      </w:r>
      <w:r w:rsidR="00C0376A">
        <w:rPr>
          <w:bCs/>
          <w:i/>
        </w:rPr>
        <w:tab/>
      </w:r>
      <w:r w:rsidR="00C0376A">
        <w:rPr>
          <w:bCs/>
          <w:i/>
        </w:rPr>
        <w:tab/>
      </w:r>
      <w:r w:rsidR="00C0376A">
        <w:rPr>
          <w:bCs/>
          <w:i/>
        </w:rPr>
        <w:tab/>
      </w:r>
      <w:r w:rsidR="00C0376A">
        <w:rPr>
          <w:bCs/>
          <w:i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8</w:t>
      </w:r>
      <w:r w:rsidRPr="006D5543">
        <w:rPr>
          <w:szCs w:val="24"/>
        </w:rPr>
        <w:t>]</w:t>
      </w:r>
      <w:bookmarkEnd w:id="4"/>
    </w:p>
    <w:bookmarkEnd w:id="2"/>
    <w:p w14:paraId="2EF3B9F3" w14:textId="3978411F" w:rsidR="00307196" w:rsidRDefault="00307196" w:rsidP="00E51056">
      <w:pPr>
        <w:autoSpaceDE w:val="0"/>
        <w:autoSpaceDN w:val="0"/>
        <w:ind w:right="-283"/>
        <w:rPr>
          <w:rFonts w:eastAsia="MS Mincho"/>
          <w:szCs w:val="24"/>
        </w:rPr>
      </w:pPr>
    </w:p>
    <w:p w14:paraId="1D71FBA3" w14:textId="097F0431" w:rsidR="006915CC" w:rsidRDefault="00EE343E" w:rsidP="006915CC">
      <w:pPr>
        <w:autoSpaceDE w:val="0"/>
        <w:autoSpaceDN w:val="0"/>
        <w:ind w:left="4956" w:right="-283" w:hanging="4446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EF33A8" w:rsidRPr="00472748">
        <w:rPr>
          <w:szCs w:val="24"/>
        </w:rPr>
        <w:t>1</w:t>
      </w:r>
      <w:r w:rsidR="00BB7F57">
        <w:rPr>
          <w:szCs w:val="24"/>
        </w:rPr>
        <w:t>.október 20</w:t>
      </w:r>
      <w:r w:rsidR="00BD4C98">
        <w:rPr>
          <w:szCs w:val="24"/>
        </w:rPr>
        <w:t>.</w:t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</w:p>
    <w:p w14:paraId="246100AA" w14:textId="7875A623" w:rsidR="007D68C4" w:rsidRDefault="00F25B6A" w:rsidP="006915CC">
      <w:pPr>
        <w:autoSpaceDE w:val="0"/>
        <w:autoSpaceDN w:val="0"/>
        <w:ind w:left="5664" w:right="-283" w:firstLine="708"/>
        <w:rPr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5473983B" w14:textId="71A3F1A9" w:rsidR="002949C8" w:rsidRDefault="002949C8" w:rsidP="006915CC">
      <w:pPr>
        <w:autoSpaceDE w:val="0"/>
        <w:autoSpaceDN w:val="0"/>
        <w:ind w:left="5664" w:right="-283" w:firstLine="708"/>
        <w:rPr>
          <w:szCs w:val="24"/>
        </w:rPr>
      </w:pPr>
    </w:p>
    <w:p w14:paraId="397AE59E" w14:textId="04A340B7" w:rsidR="002949C8" w:rsidRPr="00BB7F57" w:rsidRDefault="00BB7F57" w:rsidP="00BB7F57">
      <w:pPr>
        <w:autoSpaceDE w:val="0"/>
        <w:autoSpaceDN w:val="0"/>
        <w:ind w:right="-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2949C8" w:rsidRPr="00BB7F57">
        <w:rPr>
          <w:b/>
          <w:bCs/>
          <w:sz w:val="28"/>
          <w:szCs w:val="28"/>
        </w:rPr>
        <w:t xml:space="preserve">övetkező </w:t>
      </w:r>
      <w:r w:rsidRPr="00BB7F57">
        <w:rPr>
          <w:b/>
          <w:bCs/>
          <w:sz w:val="28"/>
          <w:szCs w:val="28"/>
        </w:rPr>
        <w:t>elnökségi</w:t>
      </w:r>
      <w:r w:rsidR="002949C8" w:rsidRPr="00BB7F57">
        <w:rPr>
          <w:b/>
          <w:bCs/>
          <w:sz w:val="28"/>
          <w:szCs w:val="28"/>
        </w:rPr>
        <w:t xml:space="preserve"> ülés 2021.</w:t>
      </w:r>
      <w:r w:rsidRPr="00BB7F57">
        <w:rPr>
          <w:b/>
          <w:bCs/>
          <w:sz w:val="28"/>
          <w:szCs w:val="28"/>
        </w:rPr>
        <w:t xml:space="preserve"> </w:t>
      </w:r>
      <w:r w:rsidR="002949C8" w:rsidRPr="00BB7F57">
        <w:rPr>
          <w:b/>
          <w:bCs/>
          <w:sz w:val="28"/>
          <w:szCs w:val="28"/>
        </w:rPr>
        <w:t xml:space="preserve">december </w:t>
      </w:r>
      <w:r w:rsidRPr="00BB7F57">
        <w:rPr>
          <w:b/>
          <w:bCs/>
          <w:sz w:val="28"/>
          <w:szCs w:val="28"/>
        </w:rPr>
        <w:t>7. kedd 10 óra</w:t>
      </w:r>
    </w:p>
    <w:p w14:paraId="527FC10B" w14:textId="77777777" w:rsidR="00307196" w:rsidRPr="00873A87" w:rsidRDefault="00307196" w:rsidP="006915CC">
      <w:pPr>
        <w:autoSpaceDE w:val="0"/>
        <w:autoSpaceDN w:val="0"/>
        <w:ind w:left="5664" w:right="-283" w:firstLine="708"/>
        <w:rPr>
          <w:szCs w:val="24"/>
        </w:rPr>
      </w:pPr>
    </w:p>
    <w:p w14:paraId="1FD4B88F" w14:textId="77777777" w:rsidR="00E01109" w:rsidRDefault="00E01109">
      <w:pPr>
        <w:rPr>
          <w:rFonts w:eastAsia="MS Mincho"/>
          <w:szCs w:val="24"/>
        </w:rPr>
      </w:pPr>
      <w:r>
        <w:rPr>
          <w:rFonts w:eastAsia="MS Mincho"/>
        </w:rPr>
        <w:br w:type="page"/>
      </w:r>
    </w:p>
    <w:p w14:paraId="2363AA61" w14:textId="77777777" w:rsidR="00520918" w:rsidRDefault="00520918" w:rsidP="00585E82">
      <w:pPr>
        <w:jc w:val="center"/>
        <w:rPr>
          <w:b/>
          <w:bCs/>
        </w:rPr>
      </w:pPr>
    </w:p>
    <w:p w14:paraId="33B478C6" w14:textId="77777777" w:rsidR="00520918" w:rsidRDefault="00520918" w:rsidP="00585E82">
      <w:pPr>
        <w:jc w:val="center"/>
        <w:rPr>
          <w:b/>
          <w:bCs/>
        </w:rPr>
      </w:pPr>
    </w:p>
    <w:p w14:paraId="644BD196" w14:textId="418C054F" w:rsidR="00585E82" w:rsidRDefault="00585E82" w:rsidP="00585E82">
      <w:pPr>
        <w:jc w:val="center"/>
        <w:rPr>
          <w:b/>
          <w:bCs/>
        </w:rPr>
      </w:pPr>
      <w:r>
        <w:rPr>
          <w:b/>
          <w:bCs/>
        </w:rPr>
        <w:t>Kamarai javaslatok</w:t>
      </w:r>
    </w:p>
    <w:p w14:paraId="4BB44C1F" w14:textId="77777777" w:rsidR="00585E82" w:rsidRDefault="00585E82" w:rsidP="00585E82">
      <w:pPr>
        <w:jc w:val="center"/>
        <w:rPr>
          <w:b/>
          <w:bCs/>
        </w:rPr>
      </w:pPr>
      <w:r>
        <w:rPr>
          <w:b/>
          <w:bCs/>
        </w:rPr>
        <w:t>a BME szakmérnöki képzéseire és a Mérnöktovábbképző Intézet tanfolyamaira</w:t>
      </w:r>
    </w:p>
    <w:p w14:paraId="5ED918ED" w14:textId="77777777" w:rsidR="00585E82" w:rsidRDefault="00585E82" w:rsidP="00585E82">
      <w:pPr>
        <w:jc w:val="center"/>
      </w:pPr>
      <w:r>
        <w:t>2021. augusztus 19.</w:t>
      </w:r>
    </w:p>
    <w:p w14:paraId="499E29DE" w14:textId="77777777" w:rsidR="00585E82" w:rsidRDefault="00585E82" w:rsidP="00585E82"/>
    <w:p w14:paraId="7C5FFD39" w14:textId="77777777" w:rsidR="00585E82" w:rsidRDefault="00585E82" w:rsidP="00585E82">
      <w:pPr>
        <w:rPr>
          <w:b/>
          <w:bCs/>
        </w:rPr>
      </w:pPr>
      <w:r>
        <w:rPr>
          <w:b/>
          <w:bCs/>
        </w:rPr>
        <w:t>Bács-Kiskun Megyei Mérnöki Kamara</w:t>
      </w:r>
    </w:p>
    <w:p w14:paraId="09827F3A" w14:textId="77777777" w:rsidR="00585E82" w:rsidRDefault="00585E82" w:rsidP="00585E82"/>
    <w:p w14:paraId="6E578FEF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ingatlanrendezői szakmérnök</w:t>
      </w:r>
    </w:p>
    <w:p w14:paraId="3039C90C" w14:textId="77777777" w:rsidR="00585E82" w:rsidRDefault="00585E82" w:rsidP="00585E82"/>
    <w:p w14:paraId="33E2A9B3" w14:textId="77777777" w:rsidR="00585E82" w:rsidRDefault="00585E82" w:rsidP="00585E82">
      <w:pPr>
        <w:rPr>
          <w:b/>
          <w:bCs/>
        </w:rPr>
      </w:pPr>
      <w:r>
        <w:rPr>
          <w:b/>
          <w:bCs/>
        </w:rPr>
        <w:t xml:space="preserve">Geodéziai és </w:t>
      </w:r>
      <w:proofErr w:type="spellStart"/>
      <w:r>
        <w:rPr>
          <w:b/>
          <w:bCs/>
        </w:rPr>
        <w:t>Geoinormatikai</w:t>
      </w:r>
      <w:proofErr w:type="spellEnd"/>
      <w:r>
        <w:rPr>
          <w:b/>
          <w:bCs/>
        </w:rPr>
        <w:t xml:space="preserve"> Tagozat</w:t>
      </w:r>
    </w:p>
    <w:p w14:paraId="199517CA" w14:textId="77777777" w:rsidR="00585E82" w:rsidRDefault="00585E82" w:rsidP="00585E82"/>
    <w:p w14:paraId="07BE591B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pontfelhők előállítása, kezelése, feldolgozása</w:t>
      </w:r>
    </w:p>
    <w:p w14:paraId="2C6D278B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pilóta nélküli légi járművek használata, alkalmazása</w:t>
      </w:r>
    </w:p>
    <w:p w14:paraId="7292C4F4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kataszteri adatbázisok, térképfelújítások, újfelmérések, technológiák</w:t>
      </w:r>
    </w:p>
    <w:p w14:paraId="039AAD18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mérnökgeodézia bevált gyakorlat (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), esettanulmányok</w:t>
      </w:r>
    </w:p>
    <w:p w14:paraId="5FEF2D49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műholdas helymeghatározás és alkalmazási területeik</w:t>
      </w:r>
    </w:p>
    <w:p w14:paraId="75A932DE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mérésfeldolgozási technikák</w:t>
      </w:r>
    </w:p>
    <w:p w14:paraId="77115752" w14:textId="77777777" w:rsidR="00585E82" w:rsidRDefault="00585E82" w:rsidP="00585E82"/>
    <w:p w14:paraId="6F4FDB8C" w14:textId="77777777" w:rsidR="00585E82" w:rsidRDefault="00585E82" w:rsidP="00585E82">
      <w:pPr>
        <w:rPr>
          <w:b/>
          <w:bCs/>
        </w:rPr>
      </w:pPr>
      <w:r>
        <w:rPr>
          <w:b/>
          <w:bCs/>
        </w:rPr>
        <w:t>Heves Megyei Mérnöki Kamara</w:t>
      </w:r>
    </w:p>
    <w:p w14:paraId="65A68650" w14:textId="77777777" w:rsidR="00585E82" w:rsidRDefault="00585E82" w:rsidP="00585E82"/>
    <w:p w14:paraId="407BA007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BIM technológia a tervezésben és kivitelezésben</w:t>
      </w:r>
    </w:p>
    <w:p w14:paraId="61B6F4C6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munka és egészségvédelem a kivitelezésben és üzemeltetésben</w:t>
      </w:r>
    </w:p>
    <w:p w14:paraId="42D92DAA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víz- és szennyvízkezelési, hulladékgazdálkodási technológiák</w:t>
      </w:r>
    </w:p>
    <w:p w14:paraId="20B9B584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gazdaságosság a beruházások/megvalósuló létesítmények során</w:t>
      </w:r>
    </w:p>
    <w:p w14:paraId="0F754BDE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település/városüzemeltetési főmérnök képzés.</w:t>
      </w:r>
    </w:p>
    <w:p w14:paraId="21EC3EFE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energiatakarékos, energiahatékony beruházások</w:t>
      </w:r>
    </w:p>
    <w:p w14:paraId="7F396AB7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hatékony rekonstrukciós/felújítási technológiák (épületszerkezet, gépészet stb.)</w:t>
      </w:r>
    </w:p>
    <w:p w14:paraId="58BFE384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korszerű megújuló energiák</w:t>
      </w:r>
    </w:p>
    <w:p w14:paraId="548834AA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mérnöki válasz a klímaváltozásra</w:t>
      </w:r>
    </w:p>
    <w:p w14:paraId="08594550" w14:textId="77777777" w:rsidR="00585E82" w:rsidRDefault="00585E82" w:rsidP="00585E82"/>
    <w:p w14:paraId="63C4C296" w14:textId="77777777" w:rsidR="00585E82" w:rsidRDefault="00585E82" w:rsidP="00585E82">
      <w:pPr>
        <w:rPr>
          <w:b/>
          <w:bCs/>
        </w:rPr>
      </w:pPr>
      <w:r>
        <w:rPr>
          <w:b/>
          <w:bCs/>
        </w:rPr>
        <w:t>Vas Megyei Mérnöki Kamara</w:t>
      </w:r>
    </w:p>
    <w:p w14:paraId="0E69DAFF" w14:textId="77777777" w:rsidR="00585E82" w:rsidRDefault="00585E82" w:rsidP="00585E82"/>
    <w:p w14:paraId="0E032EB3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megújuló energiák termelése ipari és háztartási méretekben</w:t>
      </w:r>
    </w:p>
    <w:p w14:paraId="2B233623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proofErr w:type="spellStart"/>
      <w:r>
        <w:t>Smart</w:t>
      </w:r>
      <w:proofErr w:type="spellEnd"/>
      <w:r>
        <w:t xml:space="preserve"> City – Okos város tervezése és üzemeltetése</w:t>
      </w:r>
    </w:p>
    <w:p w14:paraId="00E09D88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fürdők, élményfürdők vízgazdálkodása</w:t>
      </w:r>
    </w:p>
    <w:p w14:paraId="44082274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harmonizált közlekedésfejlesztés (vasút, közút, kerékpárút, gyalogút)</w:t>
      </w:r>
    </w:p>
    <w:p w14:paraId="071E90E4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csapadékvíz-gazdálkodás a települési vízgazdálkodásban, a településrendezésben, a területhasználatban, a település esztétikában</w:t>
      </w:r>
    </w:p>
    <w:p w14:paraId="3AA9241D" w14:textId="77777777" w:rsidR="00585E82" w:rsidRDefault="00585E82" w:rsidP="00585E82"/>
    <w:p w14:paraId="05DB499A" w14:textId="77777777" w:rsidR="00585E82" w:rsidRDefault="00585E82" w:rsidP="00585E82">
      <w:pPr>
        <w:rPr>
          <w:b/>
          <w:bCs/>
        </w:rPr>
      </w:pPr>
      <w:r>
        <w:rPr>
          <w:b/>
          <w:bCs/>
        </w:rPr>
        <w:t>Veszprém Megyei Mérnöki Kamara</w:t>
      </w:r>
    </w:p>
    <w:p w14:paraId="48A33CFC" w14:textId="77777777" w:rsidR="00585E82" w:rsidRDefault="00585E82" w:rsidP="00585E82"/>
    <w:p w14:paraId="3967778C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koncepcionális tervezés</w:t>
      </w:r>
    </w:p>
    <w:p w14:paraId="51621431" w14:textId="77777777" w:rsidR="00585E82" w:rsidRDefault="00585E82" w:rsidP="00585E82">
      <w:pPr>
        <w:widowControl w:val="0"/>
        <w:numPr>
          <w:ilvl w:val="0"/>
          <w:numId w:val="38"/>
        </w:numPr>
        <w:autoSpaceDE w:val="0"/>
        <w:autoSpaceDN w:val="0"/>
      </w:pPr>
      <w:r>
        <w:t>hidász szakmérnök</w:t>
      </w:r>
    </w:p>
    <w:p w14:paraId="3AAD8FF1" w14:textId="77777777" w:rsidR="00585E82" w:rsidRDefault="00585E82" w:rsidP="00585E82">
      <w:pPr>
        <w:ind w:left="360"/>
      </w:pPr>
    </w:p>
    <w:p w14:paraId="2F77D8DC" w14:textId="77777777" w:rsidR="00585E82" w:rsidRDefault="00585E82" w:rsidP="00585E82">
      <w:pPr>
        <w:rPr>
          <w:b/>
          <w:bCs/>
          <w:szCs w:val="24"/>
        </w:rPr>
      </w:pPr>
      <w:r>
        <w:rPr>
          <w:b/>
          <w:bCs/>
          <w:szCs w:val="24"/>
        </w:rPr>
        <w:t>Anyagmozgatógépek, Építőgépek és Felvonók Tagozat</w:t>
      </w:r>
    </w:p>
    <w:p w14:paraId="23C72E44" w14:textId="77777777" w:rsidR="00585E82" w:rsidRDefault="00585E82" w:rsidP="00585E82">
      <w:pPr>
        <w:rPr>
          <w:b/>
          <w:bCs/>
          <w:szCs w:val="24"/>
        </w:rPr>
      </w:pPr>
    </w:p>
    <w:p w14:paraId="2B469EFA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Emelőgépek (toronydaruk, járműdaruk, emelőszerkezetek, építkezési- személy- és teherfelvonók, speciális targoncák.) szakmai képzések</w:t>
      </w:r>
    </w:p>
    <w:p w14:paraId="4F4DA01B" w14:textId="77777777" w:rsidR="00585E82" w:rsidRDefault="00585E82" w:rsidP="00585E82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Földmunkagépek (kotrógépek, földtolók, földgyaluk, földnyesők; tömörítőgépek, rakodógépek, alapozó gépek, útépítő gépek, vasútépítő gépek) szakmai képzések</w:t>
      </w:r>
    </w:p>
    <w:p w14:paraId="700409FE" w14:textId="7CC5DAF6" w:rsidR="00585E82" w:rsidRDefault="00585E82" w:rsidP="00520918">
      <w:pPr>
        <w:pStyle w:val="Listaszerbekezds"/>
        <w:widowControl w:val="0"/>
        <w:numPr>
          <w:ilvl w:val="0"/>
          <w:numId w:val="38"/>
        </w:numPr>
        <w:autoSpaceDE w:val="0"/>
        <w:autoSpaceDN w:val="0"/>
        <w:jc w:val="left"/>
      </w:pPr>
      <w:r>
        <w:t>Építőipari anyag- és szerkezetgyártó gépek és berendezések (anyagelőkészítő gépek, bed</w:t>
      </w:r>
      <w:r w:rsidR="00520918">
        <w:t>ol</w:t>
      </w:r>
      <w:r>
        <w:t>gozó gépek, törő- és osztályozó gépek, tárolók, adagolók) szakmai képzések</w:t>
      </w:r>
    </w:p>
    <w:sectPr w:rsidR="00585E82" w:rsidSect="00D63197">
      <w:footerReference w:type="default" r:id="rId8"/>
      <w:headerReference w:type="first" r:id="rId9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8A95" w14:textId="77777777" w:rsidR="00A0165F" w:rsidRDefault="00A0165F" w:rsidP="004B4D4D">
      <w:r>
        <w:separator/>
      </w:r>
    </w:p>
  </w:endnote>
  <w:endnote w:type="continuationSeparator" w:id="0">
    <w:p w14:paraId="5A2FFE99" w14:textId="77777777" w:rsidR="00A0165F" w:rsidRDefault="00A0165F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A6A" w14:textId="77777777" w:rsidR="00A0165F" w:rsidRDefault="00A0165F" w:rsidP="004B4D4D">
      <w:r>
        <w:separator/>
      </w:r>
    </w:p>
  </w:footnote>
  <w:footnote w:type="continuationSeparator" w:id="0">
    <w:p w14:paraId="18557FE0" w14:textId="77777777" w:rsidR="00A0165F" w:rsidRDefault="00A0165F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38ED0BB" w14:textId="77777777" w:rsidR="00B24901" w:rsidRDefault="00D465F2" w:rsidP="00D465F2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MMK Anyagmozgatógépek, </w:t>
          </w:r>
        </w:p>
        <w:p w14:paraId="61957002" w14:textId="2259A154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B24901">
      <w:trPr>
        <w:trHeight w:val="998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3A151782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4800C2">
            <w:rPr>
              <w:b/>
              <w:sz w:val="22"/>
            </w:rPr>
            <w:t>1</w:t>
          </w:r>
          <w:r w:rsidR="00F53780">
            <w:rPr>
              <w:b/>
              <w:sz w:val="22"/>
            </w:rPr>
            <w:t>.</w:t>
          </w:r>
          <w:r w:rsidR="00D63197">
            <w:rPr>
              <w:b/>
              <w:sz w:val="22"/>
            </w:rPr>
            <w:t xml:space="preserve"> </w:t>
          </w:r>
          <w:r w:rsidR="00F40446">
            <w:rPr>
              <w:b/>
              <w:sz w:val="22"/>
            </w:rPr>
            <w:t>október 19</w:t>
          </w:r>
          <w:r w:rsidR="00EA6280">
            <w:rPr>
              <w:b/>
              <w:sz w:val="22"/>
            </w:rPr>
            <w:t>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B24901">
      <w:trPr>
        <w:trHeight w:val="80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3D2"/>
    <w:multiLevelType w:val="hybridMultilevel"/>
    <w:tmpl w:val="20CA608E"/>
    <w:lvl w:ilvl="0" w:tplc="BADAD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4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3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A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10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51C44"/>
    <w:multiLevelType w:val="hybridMultilevel"/>
    <w:tmpl w:val="49E89D60"/>
    <w:lvl w:ilvl="0" w:tplc="10EEE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A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0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F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CB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F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7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F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6F53C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2" w15:restartNumberingAfterBreak="0">
    <w:nsid w:val="7DE62F3B"/>
    <w:multiLevelType w:val="multilevel"/>
    <w:tmpl w:val="4768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30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34"/>
  </w:num>
  <w:num w:numId="11">
    <w:abstractNumId w:val="10"/>
  </w:num>
  <w:num w:numId="12">
    <w:abstractNumId w:val="6"/>
  </w:num>
  <w:num w:numId="13">
    <w:abstractNumId w:val="17"/>
  </w:num>
  <w:num w:numId="14">
    <w:abstractNumId w:val="21"/>
  </w:num>
  <w:num w:numId="15">
    <w:abstractNumId w:val="29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9"/>
  </w:num>
  <w:num w:numId="24">
    <w:abstractNumId w:val="4"/>
  </w:num>
  <w:num w:numId="25">
    <w:abstractNumId w:val="28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1"/>
  </w:num>
  <w:num w:numId="34">
    <w:abstractNumId w:val="12"/>
  </w:num>
  <w:num w:numId="35">
    <w:abstractNumId w:val="20"/>
  </w:num>
  <w:num w:numId="36">
    <w:abstractNumId w:val="3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11D8E"/>
    <w:rsid w:val="000235DD"/>
    <w:rsid w:val="00035F81"/>
    <w:rsid w:val="00047A88"/>
    <w:rsid w:val="00061DCD"/>
    <w:rsid w:val="0006391A"/>
    <w:rsid w:val="000639C2"/>
    <w:rsid w:val="000721CD"/>
    <w:rsid w:val="0008748A"/>
    <w:rsid w:val="000900B7"/>
    <w:rsid w:val="000B2F45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44361"/>
    <w:rsid w:val="001457D0"/>
    <w:rsid w:val="00152CED"/>
    <w:rsid w:val="00157706"/>
    <w:rsid w:val="001615F9"/>
    <w:rsid w:val="001866E8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200DAC"/>
    <w:rsid w:val="002044BE"/>
    <w:rsid w:val="002053D0"/>
    <w:rsid w:val="00211944"/>
    <w:rsid w:val="00215CDC"/>
    <w:rsid w:val="0022433F"/>
    <w:rsid w:val="00227236"/>
    <w:rsid w:val="00230FAC"/>
    <w:rsid w:val="0024230D"/>
    <w:rsid w:val="00247231"/>
    <w:rsid w:val="0024785F"/>
    <w:rsid w:val="00251065"/>
    <w:rsid w:val="002513D6"/>
    <w:rsid w:val="002559A2"/>
    <w:rsid w:val="00256051"/>
    <w:rsid w:val="00260C34"/>
    <w:rsid w:val="00273167"/>
    <w:rsid w:val="002931AF"/>
    <w:rsid w:val="00293CDF"/>
    <w:rsid w:val="002949C8"/>
    <w:rsid w:val="00296937"/>
    <w:rsid w:val="0029700C"/>
    <w:rsid w:val="00297567"/>
    <w:rsid w:val="002A3C3B"/>
    <w:rsid w:val="002B2947"/>
    <w:rsid w:val="002B583F"/>
    <w:rsid w:val="002D7F07"/>
    <w:rsid w:val="002E608B"/>
    <w:rsid w:val="002E73F4"/>
    <w:rsid w:val="002F63EE"/>
    <w:rsid w:val="002F7A79"/>
    <w:rsid w:val="00307196"/>
    <w:rsid w:val="0030734F"/>
    <w:rsid w:val="003257CB"/>
    <w:rsid w:val="00335435"/>
    <w:rsid w:val="00335FF1"/>
    <w:rsid w:val="00345E70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F3E"/>
    <w:rsid w:val="003D21FB"/>
    <w:rsid w:val="003E43FF"/>
    <w:rsid w:val="003F74A8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3957"/>
    <w:rsid w:val="00460026"/>
    <w:rsid w:val="00465F6B"/>
    <w:rsid w:val="00472748"/>
    <w:rsid w:val="00473924"/>
    <w:rsid w:val="00475B57"/>
    <w:rsid w:val="00476EAB"/>
    <w:rsid w:val="004800C2"/>
    <w:rsid w:val="0048197D"/>
    <w:rsid w:val="00482B8C"/>
    <w:rsid w:val="00493826"/>
    <w:rsid w:val="00497C96"/>
    <w:rsid w:val="004B2C39"/>
    <w:rsid w:val="004B2D52"/>
    <w:rsid w:val="004B4299"/>
    <w:rsid w:val="004B4D4D"/>
    <w:rsid w:val="004E59E4"/>
    <w:rsid w:val="00502D3B"/>
    <w:rsid w:val="00505185"/>
    <w:rsid w:val="0050591E"/>
    <w:rsid w:val="00510393"/>
    <w:rsid w:val="0051522B"/>
    <w:rsid w:val="00520918"/>
    <w:rsid w:val="005233E2"/>
    <w:rsid w:val="00526D07"/>
    <w:rsid w:val="0053285D"/>
    <w:rsid w:val="005422B8"/>
    <w:rsid w:val="00545B25"/>
    <w:rsid w:val="00552FB8"/>
    <w:rsid w:val="00566A0A"/>
    <w:rsid w:val="00572CB8"/>
    <w:rsid w:val="00573350"/>
    <w:rsid w:val="00581618"/>
    <w:rsid w:val="00582815"/>
    <w:rsid w:val="00585E82"/>
    <w:rsid w:val="005A04F9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16432"/>
    <w:rsid w:val="00620865"/>
    <w:rsid w:val="0062759A"/>
    <w:rsid w:val="00635B4E"/>
    <w:rsid w:val="00656878"/>
    <w:rsid w:val="00661267"/>
    <w:rsid w:val="00670A3A"/>
    <w:rsid w:val="00677588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D2027"/>
    <w:rsid w:val="006D5543"/>
    <w:rsid w:val="006D63B2"/>
    <w:rsid w:val="006E1186"/>
    <w:rsid w:val="006E6162"/>
    <w:rsid w:val="00702E5E"/>
    <w:rsid w:val="00703267"/>
    <w:rsid w:val="00706A56"/>
    <w:rsid w:val="00707DCA"/>
    <w:rsid w:val="00713F7F"/>
    <w:rsid w:val="00723E12"/>
    <w:rsid w:val="00730757"/>
    <w:rsid w:val="00737F9F"/>
    <w:rsid w:val="00742A94"/>
    <w:rsid w:val="00756334"/>
    <w:rsid w:val="00760967"/>
    <w:rsid w:val="007645EB"/>
    <w:rsid w:val="007734F6"/>
    <w:rsid w:val="00777638"/>
    <w:rsid w:val="007777F0"/>
    <w:rsid w:val="00782879"/>
    <w:rsid w:val="0078701A"/>
    <w:rsid w:val="007919E8"/>
    <w:rsid w:val="00792C9D"/>
    <w:rsid w:val="00797C3B"/>
    <w:rsid w:val="007A2DB9"/>
    <w:rsid w:val="007A3428"/>
    <w:rsid w:val="007B0461"/>
    <w:rsid w:val="007B732D"/>
    <w:rsid w:val="007D68C4"/>
    <w:rsid w:val="007F14D6"/>
    <w:rsid w:val="00802613"/>
    <w:rsid w:val="00806E26"/>
    <w:rsid w:val="008079A2"/>
    <w:rsid w:val="00833BDA"/>
    <w:rsid w:val="008525C5"/>
    <w:rsid w:val="0085534A"/>
    <w:rsid w:val="008571C3"/>
    <w:rsid w:val="008612B2"/>
    <w:rsid w:val="00865D1C"/>
    <w:rsid w:val="00873A87"/>
    <w:rsid w:val="00876F47"/>
    <w:rsid w:val="00885860"/>
    <w:rsid w:val="008A161B"/>
    <w:rsid w:val="008A2C69"/>
    <w:rsid w:val="008A7BC4"/>
    <w:rsid w:val="008B326A"/>
    <w:rsid w:val="008B535D"/>
    <w:rsid w:val="008B74C9"/>
    <w:rsid w:val="008C0428"/>
    <w:rsid w:val="008C1236"/>
    <w:rsid w:val="008C158F"/>
    <w:rsid w:val="008C3F61"/>
    <w:rsid w:val="008C654B"/>
    <w:rsid w:val="008E1AC1"/>
    <w:rsid w:val="008E4D29"/>
    <w:rsid w:val="008F01E7"/>
    <w:rsid w:val="008F62B8"/>
    <w:rsid w:val="00906143"/>
    <w:rsid w:val="0090669A"/>
    <w:rsid w:val="0091765A"/>
    <w:rsid w:val="00920725"/>
    <w:rsid w:val="009258C4"/>
    <w:rsid w:val="009329B0"/>
    <w:rsid w:val="009424BE"/>
    <w:rsid w:val="0094257E"/>
    <w:rsid w:val="00951F82"/>
    <w:rsid w:val="0095401A"/>
    <w:rsid w:val="00955F4F"/>
    <w:rsid w:val="009578D1"/>
    <w:rsid w:val="009701F9"/>
    <w:rsid w:val="009866B9"/>
    <w:rsid w:val="0099096F"/>
    <w:rsid w:val="00991589"/>
    <w:rsid w:val="009A5374"/>
    <w:rsid w:val="009B21AB"/>
    <w:rsid w:val="009B51F0"/>
    <w:rsid w:val="009C559F"/>
    <w:rsid w:val="009C55D9"/>
    <w:rsid w:val="009D0CF0"/>
    <w:rsid w:val="009F2F32"/>
    <w:rsid w:val="009F50E6"/>
    <w:rsid w:val="00A015C3"/>
    <w:rsid w:val="00A0165F"/>
    <w:rsid w:val="00A052A6"/>
    <w:rsid w:val="00A078B2"/>
    <w:rsid w:val="00A14A73"/>
    <w:rsid w:val="00A41550"/>
    <w:rsid w:val="00A447C0"/>
    <w:rsid w:val="00A500D1"/>
    <w:rsid w:val="00A524ED"/>
    <w:rsid w:val="00A525B0"/>
    <w:rsid w:val="00A82C24"/>
    <w:rsid w:val="00A90931"/>
    <w:rsid w:val="00AA0630"/>
    <w:rsid w:val="00AB5E00"/>
    <w:rsid w:val="00AD48FE"/>
    <w:rsid w:val="00AD5E41"/>
    <w:rsid w:val="00AE5B79"/>
    <w:rsid w:val="00AF73CD"/>
    <w:rsid w:val="00B0191A"/>
    <w:rsid w:val="00B03138"/>
    <w:rsid w:val="00B03F42"/>
    <w:rsid w:val="00B16A52"/>
    <w:rsid w:val="00B2367A"/>
    <w:rsid w:val="00B24901"/>
    <w:rsid w:val="00B3592C"/>
    <w:rsid w:val="00B3605D"/>
    <w:rsid w:val="00B36F2C"/>
    <w:rsid w:val="00B56150"/>
    <w:rsid w:val="00B5632E"/>
    <w:rsid w:val="00B641B7"/>
    <w:rsid w:val="00B70C6C"/>
    <w:rsid w:val="00B8718E"/>
    <w:rsid w:val="00B94BC4"/>
    <w:rsid w:val="00BA71B6"/>
    <w:rsid w:val="00BB7F57"/>
    <w:rsid w:val="00BD4C98"/>
    <w:rsid w:val="00BE342D"/>
    <w:rsid w:val="00BE7244"/>
    <w:rsid w:val="00BF1CD8"/>
    <w:rsid w:val="00C00414"/>
    <w:rsid w:val="00C0103A"/>
    <w:rsid w:val="00C0376A"/>
    <w:rsid w:val="00C27D18"/>
    <w:rsid w:val="00C3271E"/>
    <w:rsid w:val="00C61D0E"/>
    <w:rsid w:val="00C81890"/>
    <w:rsid w:val="00C91CE7"/>
    <w:rsid w:val="00C92794"/>
    <w:rsid w:val="00C92D73"/>
    <w:rsid w:val="00CA39C4"/>
    <w:rsid w:val="00CA7FCE"/>
    <w:rsid w:val="00CC1AA6"/>
    <w:rsid w:val="00CC4593"/>
    <w:rsid w:val="00CC5CDE"/>
    <w:rsid w:val="00CF1ECF"/>
    <w:rsid w:val="00CF495D"/>
    <w:rsid w:val="00D01B79"/>
    <w:rsid w:val="00D23E62"/>
    <w:rsid w:val="00D269A7"/>
    <w:rsid w:val="00D37E6C"/>
    <w:rsid w:val="00D465F2"/>
    <w:rsid w:val="00D467BD"/>
    <w:rsid w:val="00D52BC0"/>
    <w:rsid w:val="00D563A5"/>
    <w:rsid w:val="00D61977"/>
    <w:rsid w:val="00D63197"/>
    <w:rsid w:val="00D65D00"/>
    <w:rsid w:val="00D82607"/>
    <w:rsid w:val="00D82827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DE1E1B"/>
    <w:rsid w:val="00E01109"/>
    <w:rsid w:val="00E04C92"/>
    <w:rsid w:val="00E0696C"/>
    <w:rsid w:val="00E13B2E"/>
    <w:rsid w:val="00E179C0"/>
    <w:rsid w:val="00E2003E"/>
    <w:rsid w:val="00E20089"/>
    <w:rsid w:val="00E27A5A"/>
    <w:rsid w:val="00E30276"/>
    <w:rsid w:val="00E31BDE"/>
    <w:rsid w:val="00E36985"/>
    <w:rsid w:val="00E42193"/>
    <w:rsid w:val="00E46FE0"/>
    <w:rsid w:val="00E51056"/>
    <w:rsid w:val="00E74BBF"/>
    <w:rsid w:val="00E93010"/>
    <w:rsid w:val="00EA05E6"/>
    <w:rsid w:val="00EA6280"/>
    <w:rsid w:val="00EB19B1"/>
    <w:rsid w:val="00EB2334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5B6A"/>
    <w:rsid w:val="00F30B14"/>
    <w:rsid w:val="00F35CA2"/>
    <w:rsid w:val="00F40446"/>
    <w:rsid w:val="00F53780"/>
    <w:rsid w:val="00F64B86"/>
    <w:rsid w:val="00F6554B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4708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6</cp:revision>
  <cp:lastPrinted>2021-10-11T14:43:00Z</cp:lastPrinted>
  <dcterms:created xsi:type="dcterms:W3CDTF">2021-10-18T11:47:00Z</dcterms:created>
  <dcterms:modified xsi:type="dcterms:W3CDTF">2021-10-23T17:26:00Z</dcterms:modified>
</cp:coreProperties>
</file>